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86MS0080-01-2026-002692-29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02-1931/2806/2026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РЕЗОЛЮТИВНАЯ ЧАСТЬ РЕШЕНИЯ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3"/>
        <w:gridCol w:w="4773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7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г. Ханты-Мансийск</w:t>
            </w:r>
          </w:p>
        </w:tc>
        <w:tc>
          <w:tcPr>
            <w:tcW w:w="4927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26 августа 2026 года</w:t>
            </w:r>
          </w:p>
        </w:tc>
      </w:tr>
    </w:tbl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5 Ханты-Мансийского судебного района Ханты-Мансийского автономного округа – Югры Шинкарь М.Х.,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исковому заявлению АО "Банк Русский Стандарт"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7707056547) к </w:t>
      </w:r>
      <w:r>
        <w:rPr>
          <w:rFonts w:ascii="Times New Roman" w:eastAsia="Times New Roman" w:hAnsi="Times New Roman" w:cs="Times New Roman"/>
          <w:sz w:val="28"/>
          <w:szCs w:val="28"/>
        </w:rPr>
        <w:t>Климову Евгению Алексеевичу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ExternalSystemDefinedgrp-1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г.р., ИНН 860102074474), о взыскании задолженности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"Банк Русский Стандарт" к </w:t>
      </w:r>
      <w:r>
        <w:rPr>
          <w:rFonts w:ascii="Times New Roman" w:eastAsia="Times New Roman" w:hAnsi="Times New Roman" w:cs="Times New Roman"/>
          <w:sz w:val="28"/>
          <w:szCs w:val="28"/>
        </w:rPr>
        <w:t>Климов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Евгению Алексеевичу, о взыскании задолженности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>микрозайма</w:t>
      </w:r>
      <w:r>
        <w:rPr>
          <w:rFonts w:ascii="Times New Roman" w:eastAsia="Times New Roman" w:hAnsi="Times New Roman" w:cs="Times New Roman"/>
          <w:sz w:val="28"/>
          <w:szCs w:val="28"/>
        </w:rPr>
        <w:t>, удовлетворить.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Климова Евгения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АО "Банк Русский Стандарт", задолженность по договору займа № 3090537 от 26.02.2024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34319,87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а также расходы на оплату государственной пошлины </w:t>
      </w:r>
      <w:r>
        <w:rPr>
          <w:rFonts w:ascii="Times New Roman" w:eastAsia="Times New Roman" w:hAnsi="Times New Roman" w:cs="Times New Roman"/>
          <w:sz w:val="28"/>
          <w:szCs w:val="28"/>
        </w:rPr>
        <w:t>4000 руб. 00 коп.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в силу ст. 232.4 ГПК РФ лица, участвующие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может быть обжаловано в апелляционном порядке в Ханты-Мансийский районный суд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left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Шинкарь М.Х.</w:t>
      </w:r>
    </w:p>
    <w:p>
      <w:pPr>
        <w:spacing w:before="0" w:after="0"/>
        <w:ind w:left="567"/>
        <w:jc w:val="both"/>
        <w:rPr>
          <w:sz w:val="28"/>
          <w:szCs w:val="28"/>
        </w:rPr>
      </w:pPr>
    </w:p>
    <w:p>
      <w:pPr>
        <w:spacing w:before="0" w:after="0"/>
        <w:ind w:left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ind w:left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Шинкарь М.Х.</w:t>
      </w: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886"/>
      <w:gridCol w:w="1609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http://192.168.50.108/xlp6/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</w:t>
          </w: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13rplc-7">
    <w:name w:val="cat-ExternalSystemDefined grp-13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